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38" w:rsidRDefault="003C0438" w:rsidP="003C0438">
      <w:pPr>
        <w:jc w:val="center"/>
        <w:rPr>
          <w:b/>
          <w:sz w:val="22"/>
          <w:szCs w:val="22"/>
        </w:rPr>
      </w:pPr>
      <w:r w:rsidRPr="00AD416C">
        <w:rPr>
          <w:b/>
          <w:sz w:val="22"/>
          <w:szCs w:val="22"/>
        </w:rPr>
        <w:t>Professional Communication Minor</w:t>
      </w:r>
      <w:r>
        <w:rPr>
          <w:b/>
          <w:sz w:val="22"/>
          <w:szCs w:val="22"/>
        </w:rPr>
        <w:t xml:space="preserve"> </w:t>
      </w:r>
    </w:p>
    <w:p w:rsidR="003C0438" w:rsidRPr="00AD416C" w:rsidRDefault="003C0438" w:rsidP="003C0438">
      <w:pPr>
        <w:jc w:val="center"/>
        <w:rPr>
          <w:b/>
          <w:sz w:val="22"/>
          <w:szCs w:val="22"/>
        </w:rPr>
      </w:pPr>
      <w:r>
        <w:rPr>
          <w:b/>
          <w:sz w:val="22"/>
          <w:szCs w:val="22"/>
        </w:rPr>
        <w:t>Minor Requirements &amp; Checklist</w:t>
      </w:r>
    </w:p>
    <w:p w:rsidR="003C0438" w:rsidRPr="00AD416C" w:rsidRDefault="003C0438" w:rsidP="003C0438">
      <w:pPr>
        <w:jc w:val="center"/>
        <w:rPr>
          <w:b/>
          <w:sz w:val="22"/>
          <w:szCs w:val="22"/>
        </w:rPr>
      </w:pPr>
      <w:r w:rsidRPr="00AD416C">
        <w:rPr>
          <w:b/>
          <w:sz w:val="22"/>
          <w:szCs w:val="22"/>
        </w:rPr>
        <w:t>18 Credits</w:t>
      </w:r>
    </w:p>
    <w:p w:rsidR="003C0438" w:rsidRPr="00AD416C" w:rsidRDefault="003C0438" w:rsidP="003C0438">
      <w:pPr>
        <w:jc w:val="center"/>
        <w:rPr>
          <w:b/>
          <w:sz w:val="22"/>
          <w:szCs w:val="22"/>
        </w:rPr>
      </w:pPr>
    </w:p>
    <w:p w:rsidR="003C0438" w:rsidRDefault="003C0438" w:rsidP="003C0438">
      <w:r w:rsidRPr="00AD416C">
        <w:rPr>
          <w:sz w:val="22"/>
          <w:szCs w:val="22"/>
        </w:rPr>
        <w:t>The Professional Communication minor is designed to prepare students to engage in the communication skills necessary to succeed in their future careers.  Students will complete courses that are specifically geared toward developing communication skills that are valued in a variety of workplaces and organizations.</w:t>
      </w:r>
    </w:p>
    <w:p w:rsidR="003C0438" w:rsidRPr="00D91A34" w:rsidRDefault="003C0438" w:rsidP="003C0438">
      <w:pPr>
        <w:rPr>
          <w:sz w:val="22"/>
          <w:szCs w:val="22"/>
        </w:rPr>
      </w:pPr>
    </w:p>
    <w:p w:rsidR="003C0438" w:rsidRPr="00D91A34" w:rsidRDefault="003C0438" w:rsidP="003C0438">
      <w:pPr>
        <w:rPr>
          <w:sz w:val="22"/>
          <w:szCs w:val="22"/>
        </w:rPr>
      </w:pPr>
      <w:r w:rsidRPr="00D91A34">
        <w:rPr>
          <w:sz w:val="22"/>
          <w:szCs w:val="22"/>
        </w:rPr>
        <w:t>Students must meet with their minor advisor to identify an appropriate course sequence based on their interests and the course options offered. Prerequisites for 300/400-level courses may be waved at the discretion of the department chair in consultation with the minor advisor and course instructor.</w:t>
      </w:r>
    </w:p>
    <w:p w:rsidR="003C0438" w:rsidRPr="00AD416C" w:rsidRDefault="003C0438" w:rsidP="003C0438">
      <w:pPr>
        <w:rPr>
          <w:sz w:val="22"/>
          <w:szCs w:val="22"/>
        </w:rPr>
      </w:pPr>
    </w:p>
    <w:p w:rsidR="003C0438" w:rsidRPr="00AD416C" w:rsidRDefault="003C0438" w:rsidP="003C0438">
      <w:pPr>
        <w:rPr>
          <w:b/>
          <w:sz w:val="22"/>
          <w:szCs w:val="22"/>
        </w:rPr>
      </w:pPr>
      <w:r w:rsidRPr="00AD416C">
        <w:rPr>
          <w:b/>
          <w:sz w:val="22"/>
          <w:szCs w:val="22"/>
        </w:rPr>
        <w:t>Core Requirements (9 credits)</w:t>
      </w:r>
    </w:p>
    <w:p w:rsidR="003C0438" w:rsidRPr="00AD416C" w:rsidRDefault="003C0438" w:rsidP="003C0438">
      <w:pPr>
        <w:rPr>
          <w:b/>
          <w:sz w:val="22"/>
          <w:szCs w:val="22"/>
        </w:rPr>
      </w:pPr>
    </w:p>
    <w:p w:rsidR="003C0438" w:rsidRPr="00AD416C" w:rsidRDefault="003C0438" w:rsidP="003C0438">
      <w:pPr>
        <w:rPr>
          <w:sz w:val="22"/>
          <w:szCs w:val="22"/>
        </w:rPr>
      </w:pPr>
      <w:r w:rsidRPr="00AD416C">
        <w:rPr>
          <w:sz w:val="22"/>
          <w:szCs w:val="22"/>
        </w:rPr>
        <w:t>Students should complete the core requirements first, prior to taking any of their elective courses for the minor.</w:t>
      </w:r>
    </w:p>
    <w:p w:rsidR="003C0438" w:rsidRPr="00AD416C" w:rsidRDefault="003C0438" w:rsidP="003C0438">
      <w:pPr>
        <w:rPr>
          <w:b/>
          <w:sz w:val="22"/>
          <w:szCs w:val="22"/>
        </w:rPr>
      </w:pPr>
    </w:p>
    <w:tbl>
      <w:tblPr>
        <w:tblStyle w:val="TableGrid"/>
        <w:tblW w:w="0" w:type="auto"/>
        <w:tblLook w:val="04A0" w:firstRow="1" w:lastRow="0" w:firstColumn="1" w:lastColumn="0" w:noHBand="0" w:noVBand="1"/>
      </w:tblPr>
      <w:tblGrid>
        <w:gridCol w:w="7105"/>
        <w:gridCol w:w="1350"/>
        <w:gridCol w:w="895"/>
      </w:tblGrid>
      <w:tr w:rsidR="003C0438" w:rsidRPr="00AD416C" w:rsidTr="00F35156">
        <w:tc>
          <w:tcPr>
            <w:tcW w:w="710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b/>
                <w:sz w:val="22"/>
                <w:szCs w:val="22"/>
              </w:rPr>
            </w:pPr>
            <w:r w:rsidRPr="00AD416C">
              <w:rPr>
                <w:b/>
                <w:sz w:val="22"/>
                <w:szCs w:val="22"/>
              </w:rPr>
              <w:t>Course Requirement</w:t>
            </w:r>
          </w:p>
        </w:tc>
        <w:tc>
          <w:tcPr>
            <w:tcW w:w="1350"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b/>
                <w:sz w:val="22"/>
                <w:szCs w:val="22"/>
              </w:rPr>
            </w:pPr>
            <w:r w:rsidRPr="00AD416C">
              <w:rPr>
                <w:b/>
                <w:sz w:val="22"/>
                <w:szCs w:val="22"/>
              </w:rPr>
              <w:t>Semester</w:t>
            </w:r>
          </w:p>
        </w:tc>
        <w:tc>
          <w:tcPr>
            <w:tcW w:w="89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b/>
                <w:sz w:val="22"/>
                <w:szCs w:val="22"/>
              </w:rPr>
            </w:pPr>
            <w:r w:rsidRPr="00AD416C">
              <w:rPr>
                <w:b/>
                <w:sz w:val="22"/>
                <w:szCs w:val="22"/>
              </w:rPr>
              <w:t>Grade</w:t>
            </w:r>
          </w:p>
        </w:tc>
      </w:tr>
      <w:tr w:rsidR="003C0438" w:rsidRPr="00AD416C" w:rsidTr="00F35156">
        <w:tc>
          <w:tcPr>
            <w:tcW w:w="710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r w:rsidRPr="00AD416C">
              <w:rPr>
                <w:sz w:val="22"/>
                <w:szCs w:val="22"/>
              </w:rPr>
              <w:t>Complete ONE of the following introductory communication skills courses:</w:t>
            </w:r>
          </w:p>
          <w:p w:rsidR="003C0438" w:rsidRPr="00AD416C" w:rsidRDefault="003C0438" w:rsidP="00F35156">
            <w:pPr>
              <w:pStyle w:val="ListParagraph"/>
              <w:numPr>
                <w:ilvl w:val="0"/>
                <w:numId w:val="1"/>
              </w:numPr>
              <w:rPr>
                <w:sz w:val="22"/>
                <w:szCs w:val="22"/>
              </w:rPr>
            </w:pPr>
            <w:r w:rsidRPr="00AD416C">
              <w:rPr>
                <w:sz w:val="22"/>
                <w:szCs w:val="22"/>
              </w:rPr>
              <w:t>COMMSTUD 103 Public Speaking</w:t>
            </w:r>
          </w:p>
          <w:p w:rsidR="003C0438" w:rsidRPr="00AD416C" w:rsidRDefault="003C0438" w:rsidP="00F35156">
            <w:pPr>
              <w:pStyle w:val="ListParagraph"/>
              <w:numPr>
                <w:ilvl w:val="0"/>
                <w:numId w:val="1"/>
              </w:numPr>
              <w:rPr>
                <w:sz w:val="22"/>
                <w:szCs w:val="22"/>
              </w:rPr>
            </w:pPr>
            <w:r w:rsidRPr="00AD416C">
              <w:rPr>
                <w:sz w:val="22"/>
                <w:szCs w:val="22"/>
              </w:rPr>
              <w:t>COMMSTUD 104 Interpersonal Communication</w:t>
            </w:r>
          </w:p>
          <w:p w:rsidR="003C0438" w:rsidRPr="00AD416C" w:rsidRDefault="003C0438" w:rsidP="00F35156">
            <w:pPr>
              <w:pStyle w:val="ListParagraph"/>
              <w:numPr>
                <w:ilvl w:val="0"/>
                <w:numId w:val="1"/>
              </w:numPr>
              <w:rPr>
                <w:sz w:val="22"/>
                <w:szCs w:val="22"/>
              </w:rPr>
            </w:pPr>
            <w:r w:rsidRPr="00AD416C">
              <w:rPr>
                <w:sz w:val="22"/>
                <w:szCs w:val="22"/>
              </w:rPr>
              <w:t>COMMSTUD 106 Small Group Communication</w:t>
            </w:r>
          </w:p>
          <w:p w:rsidR="003C0438" w:rsidRPr="00AD416C" w:rsidRDefault="003C0438" w:rsidP="00F35156">
            <w:pPr>
              <w:pStyle w:val="ListParagraph"/>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c>
          <w:tcPr>
            <w:tcW w:w="89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r>
      <w:tr w:rsidR="003C0438" w:rsidRPr="00AD416C" w:rsidTr="00F35156">
        <w:tc>
          <w:tcPr>
            <w:tcW w:w="710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r w:rsidRPr="00AD416C">
              <w:rPr>
                <w:sz w:val="22"/>
                <w:szCs w:val="22"/>
              </w:rPr>
              <w:t>Complete ONE of the following research skills courses:</w:t>
            </w:r>
          </w:p>
          <w:p w:rsidR="003C0438" w:rsidRPr="00AD416C" w:rsidRDefault="003C0438" w:rsidP="00F35156">
            <w:pPr>
              <w:pStyle w:val="ListParagraph"/>
              <w:numPr>
                <w:ilvl w:val="0"/>
                <w:numId w:val="1"/>
              </w:numPr>
              <w:rPr>
                <w:sz w:val="22"/>
                <w:szCs w:val="22"/>
              </w:rPr>
            </w:pPr>
            <w:r w:rsidRPr="00AD416C">
              <w:rPr>
                <w:sz w:val="22"/>
                <w:szCs w:val="22"/>
              </w:rPr>
              <w:t>COMMSTUD 207 Communication Research Methods</w:t>
            </w:r>
          </w:p>
          <w:p w:rsidR="003C0438" w:rsidRPr="00AD416C" w:rsidRDefault="003C0438" w:rsidP="00F35156">
            <w:pPr>
              <w:pStyle w:val="ListParagraph"/>
              <w:numPr>
                <w:ilvl w:val="0"/>
                <w:numId w:val="1"/>
              </w:numPr>
              <w:rPr>
                <w:sz w:val="22"/>
                <w:szCs w:val="22"/>
              </w:rPr>
            </w:pPr>
            <w:r w:rsidRPr="00AD416C">
              <w:rPr>
                <w:sz w:val="22"/>
                <w:szCs w:val="22"/>
              </w:rPr>
              <w:t xml:space="preserve">COMMSTUD 209 </w:t>
            </w:r>
            <w:r w:rsidR="000B79BC">
              <w:rPr>
                <w:sz w:val="22"/>
                <w:szCs w:val="22"/>
              </w:rPr>
              <w:t>Rhetorical Criticism</w:t>
            </w:r>
            <w:bookmarkStart w:id="0" w:name="_GoBack"/>
            <w:bookmarkEnd w:id="0"/>
          </w:p>
          <w:p w:rsidR="003C0438" w:rsidRPr="00AD416C" w:rsidRDefault="003C0438" w:rsidP="00F35156">
            <w:pPr>
              <w:pStyle w:val="ListParagraph"/>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c>
          <w:tcPr>
            <w:tcW w:w="89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r>
      <w:tr w:rsidR="003C0438" w:rsidRPr="00AD416C" w:rsidTr="00F35156">
        <w:tc>
          <w:tcPr>
            <w:tcW w:w="710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r w:rsidRPr="00AD416C">
              <w:rPr>
                <w:sz w:val="22"/>
                <w:szCs w:val="22"/>
              </w:rPr>
              <w:t>COMMSTUD 307 Communication for Business Professionals</w:t>
            </w:r>
          </w:p>
          <w:p w:rsidR="003C0438" w:rsidRPr="00AD416C" w:rsidRDefault="003C0438" w:rsidP="00F35156">
            <w:pPr>
              <w:rPr>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c>
          <w:tcPr>
            <w:tcW w:w="895" w:type="dxa"/>
            <w:tcBorders>
              <w:top w:val="single" w:sz="4" w:space="0" w:color="auto"/>
              <w:left w:val="single" w:sz="4" w:space="0" w:color="auto"/>
              <w:bottom w:val="single" w:sz="4" w:space="0" w:color="auto"/>
              <w:right w:val="single" w:sz="4" w:space="0" w:color="auto"/>
            </w:tcBorders>
          </w:tcPr>
          <w:p w:rsidR="003C0438" w:rsidRPr="00AD416C" w:rsidRDefault="003C0438" w:rsidP="00F35156">
            <w:pPr>
              <w:rPr>
                <w:sz w:val="22"/>
                <w:szCs w:val="22"/>
              </w:rPr>
            </w:pPr>
          </w:p>
        </w:tc>
      </w:tr>
    </w:tbl>
    <w:p w:rsidR="003C0438" w:rsidRDefault="003C0438" w:rsidP="003C0438">
      <w:pPr>
        <w:rPr>
          <w:sz w:val="22"/>
          <w:szCs w:val="22"/>
        </w:rPr>
      </w:pPr>
    </w:p>
    <w:p w:rsidR="003C0438" w:rsidRPr="00AD416C" w:rsidRDefault="003C0438" w:rsidP="003C0438">
      <w:pPr>
        <w:rPr>
          <w:b/>
          <w:sz w:val="22"/>
          <w:szCs w:val="22"/>
        </w:rPr>
      </w:pPr>
      <w:r w:rsidRPr="00AD416C">
        <w:rPr>
          <w:b/>
          <w:sz w:val="22"/>
          <w:szCs w:val="22"/>
        </w:rPr>
        <w:t>Elective Requirements (9 credits)</w:t>
      </w:r>
    </w:p>
    <w:p w:rsidR="003C0438" w:rsidRPr="00AD416C" w:rsidRDefault="003C0438" w:rsidP="003C0438">
      <w:pPr>
        <w:rPr>
          <w:sz w:val="22"/>
          <w:szCs w:val="22"/>
        </w:rPr>
      </w:pPr>
    </w:p>
    <w:p w:rsidR="003C0438" w:rsidRPr="00AD416C" w:rsidRDefault="003C0438" w:rsidP="003C0438">
      <w:pPr>
        <w:rPr>
          <w:sz w:val="22"/>
          <w:szCs w:val="22"/>
        </w:rPr>
      </w:pPr>
      <w:r w:rsidRPr="00AD416C">
        <w:rPr>
          <w:sz w:val="22"/>
          <w:szCs w:val="22"/>
        </w:rPr>
        <w:t xml:space="preserve">Choose THREE courses from the list below, a minimum of TWO courses should be at the 400-level. </w:t>
      </w:r>
    </w:p>
    <w:p w:rsidR="003C0438" w:rsidRPr="00AD416C" w:rsidRDefault="003C0438" w:rsidP="003C0438">
      <w:pPr>
        <w:rPr>
          <w:sz w:val="22"/>
          <w:szCs w:val="22"/>
        </w:rPr>
      </w:pPr>
    </w:p>
    <w:tbl>
      <w:tblPr>
        <w:tblStyle w:val="TableGrid"/>
        <w:tblW w:w="0" w:type="auto"/>
        <w:tblLook w:val="04A0" w:firstRow="1" w:lastRow="0" w:firstColumn="1" w:lastColumn="0" w:noHBand="0" w:noVBand="1"/>
      </w:tblPr>
      <w:tblGrid>
        <w:gridCol w:w="7105"/>
        <w:gridCol w:w="1430"/>
        <w:gridCol w:w="815"/>
      </w:tblGrid>
      <w:tr w:rsidR="003C0438" w:rsidRPr="00AD416C" w:rsidTr="00F35156">
        <w:tc>
          <w:tcPr>
            <w:tcW w:w="7105" w:type="dxa"/>
          </w:tcPr>
          <w:p w:rsidR="003C0438" w:rsidRPr="00AD416C" w:rsidRDefault="003C0438" w:rsidP="00F35156">
            <w:pPr>
              <w:rPr>
                <w:b/>
                <w:sz w:val="22"/>
                <w:szCs w:val="22"/>
              </w:rPr>
            </w:pPr>
            <w:r w:rsidRPr="00AD416C">
              <w:rPr>
                <w:b/>
                <w:sz w:val="22"/>
                <w:szCs w:val="22"/>
              </w:rPr>
              <w:t>Course</w:t>
            </w:r>
          </w:p>
        </w:tc>
        <w:tc>
          <w:tcPr>
            <w:tcW w:w="1430" w:type="dxa"/>
          </w:tcPr>
          <w:p w:rsidR="003C0438" w:rsidRPr="00AD416C" w:rsidRDefault="003C0438" w:rsidP="00F35156">
            <w:pPr>
              <w:rPr>
                <w:b/>
                <w:sz w:val="22"/>
                <w:szCs w:val="22"/>
              </w:rPr>
            </w:pPr>
            <w:r w:rsidRPr="00AD416C">
              <w:rPr>
                <w:b/>
                <w:sz w:val="22"/>
                <w:szCs w:val="22"/>
              </w:rPr>
              <w:t>Semester</w:t>
            </w:r>
          </w:p>
        </w:tc>
        <w:tc>
          <w:tcPr>
            <w:tcW w:w="815" w:type="dxa"/>
          </w:tcPr>
          <w:p w:rsidR="003C0438" w:rsidRPr="00AD416C" w:rsidRDefault="003C0438" w:rsidP="00F35156">
            <w:pPr>
              <w:rPr>
                <w:b/>
                <w:sz w:val="22"/>
                <w:szCs w:val="22"/>
              </w:rPr>
            </w:pPr>
            <w:r w:rsidRPr="00AD416C">
              <w:rPr>
                <w:b/>
                <w:sz w:val="22"/>
                <w:szCs w:val="22"/>
              </w:rPr>
              <w:t>Grade</w:t>
            </w:r>
          </w:p>
        </w:tc>
      </w:tr>
      <w:tr w:rsidR="003C0438" w:rsidRPr="00AD416C" w:rsidTr="00F35156">
        <w:tc>
          <w:tcPr>
            <w:tcW w:w="7105" w:type="dxa"/>
          </w:tcPr>
          <w:p w:rsidR="003C0438" w:rsidRPr="00AD416C" w:rsidRDefault="003C0438" w:rsidP="00F35156">
            <w:pPr>
              <w:rPr>
                <w:sz w:val="22"/>
                <w:szCs w:val="22"/>
              </w:rPr>
            </w:pPr>
          </w:p>
        </w:tc>
        <w:tc>
          <w:tcPr>
            <w:tcW w:w="1430" w:type="dxa"/>
          </w:tcPr>
          <w:p w:rsidR="003C0438" w:rsidRPr="00AD416C" w:rsidRDefault="003C0438" w:rsidP="00F35156">
            <w:pPr>
              <w:rPr>
                <w:sz w:val="22"/>
                <w:szCs w:val="22"/>
              </w:rPr>
            </w:pPr>
          </w:p>
        </w:tc>
        <w:tc>
          <w:tcPr>
            <w:tcW w:w="815" w:type="dxa"/>
          </w:tcPr>
          <w:p w:rsidR="003C0438" w:rsidRPr="00AD416C" w:rsidRDefault="003C0438" w:rsidP="00F35156">
            <w:pPr>
              <w:rPr>
                <w:sz w:val="22"/>
                <w:szCs w:val="22"/>
              </w:rPr>
            </w:pPr>
          </w:p>
        </w:tc>
      </w:tr>
      <w:tr w:rsidR="003C0438" w:rsidRPr="00AD416C" w:rsidTr="00F35156">
        <w:tc>
          <w:tcPr>
            <w:tcW w:w="7105" w:type="dxa"/>
          </w:tcPr>
          <w:p w:rsidR="003C0438" w:rsidRPr="00AD416C" w:rsidRDefault="003C0438" w:rsidP="00F35156">
            <w:pPr>
              <w:rPr>
                <w:sz w:val="22"/>
                <w:szCs w:val="22"/>
              </w:rPr>
            </w:pPr>
          </w:p>
        </w:tc>
        <w:tc>
          <w:tcPr>
            <w:tcW w:w="1430" w:type="dxa"/>
          </w:tcPr>
          <w:p w:rsidR="003C0438" w:rsidRPr="00AD416C" w:rsidRDefault="003C0438" w:rsidP="00F35156">
            <w:pPr>
              <w:rPr>
                <w:sz w:val="22"/>
                <w:szCs w:val="22"/>
              </w:rPr>
            </w:pPr>
          </w:p>
        </w:tc>
        <w:tc>
          <w:tcPr>
            <w:tcW w:w="815" w:type="dxa"/>
          </w:tcPr>
          <w:p w:rsidR="003C0438" w:rsidRPr="00AD416C" w:rsidRDefault="003C0438" w:rsidP="00F35156">
            <w:pPr>
              <w:rPr>
                <w:sz w:val="22"/>
                <w:szCs w:val="22"/>
              </w:rPr>
            </w:pPr>
          </w:p>
        </w:tc>
      </w:tr>
      <w:tr w:rsidR="003C0438" w:rsidRPr="00AD416C" w:rsidTr="00F35156">
        <w:tc>
          <w:tcPr>
            <w:tcW w:w="7105" w:type="dxa"/>
          </w:tcPr>
          <w:p w:rsidR="003C0438" w:rsidRPr="00AD416C" w:rsidRDefault="003C0438" w:rsidP="00F35156">
            <w:pPr>
              <w:rPr>
                <w:sz w:val="22"/>
                <w:szCs w:val="22"/>
              </w:rPr>
            </w:pPr>
          </w:p>
        </w:tc>
        <w:tc>
          <w:tcPr>
            <w:tcW w:w="1430" w:type="dxa"/>
          </w:tcPr>
          <w:p w:rsidR="003C0438" w:rsidRPr="00AD416C" w:rsidRDefault="003C0438" w:rsidP="00F35156">
            <w:pPr>
              <w:rPr>
                <w:sz w:val="22"/>
                <w:szCs w:val="22"/>
              </w:rPr>
            </w:pPr>
          </w:p>
        </w:tc>
        <w:tc>
          <w:tcPr>
            <w:tcW w:w="815" w:type="dxa"/>
          </w:tcPr>
          <w:p w:rsidR="003C0438" w:rsidRPr="00AD416C" w:rsidRDefault="003C0438" w:rsidP="00F35156">
            <w:pPr>
              <w:rPr>
                <w:sz w:val="22"/>
                <w:szCs w:val="22"/>
              </w:rPr>
            </w:pPr>
          </w:p>
        </w:tc>
      </w:tr>
    </w:tbl>
    <w:p w:rsidR="003C0438" w:rsidRPr="00AD416C" w:rsidRDefault="003C0438" w:rsidP="003C0438">
      <w:pPr>
        <w:rPr>
          <w:sz w:val="22"/>
          <w:szCs w:val="22"/>
        </w:rPr>
      </w:pPr>
    </w:p>
    <w:p w:rsidR="003C0438" w:rsidRPr="00AD416C" w:rsidRDefault="003C0438" w:rsidP="003C0438">
      <w:pPr>
        <w:rPr>
          <w:sz w:val="22"/>
          <w:szCs w:val="22"/>
        </w:rPr>
      </w:pPr>
      <w:r w:rsidRPr="00AD416C">
        <w:rPr>
          <w:sz w:val="22"/>
          <w:szCs w:val="22"/>
        </w:rPr>
        <w:t>COMMSTUD 306 Computer Applications for Professional Communicators</w:t>
      </w:r>
    </w:p>
    <w:p w:rsidR="003C0438" w:rsidRPr="00AD416C" w:rsidRDefault="003C0438" w:rsidP="003C0438">
      <w:pPr>
        <w:rPr>
          <w:sz w:val="22"/>
          <w:szCs w:val="22"/>
        </w:rPr>
      </w:pPr>
      <w:r w:rsidRPr="00AD416C">
        <w:rPr>
          <w:sz w:val="22"/>
          <w:szCs w:val="22"/>
        </w:rPr>
        <w:t>COMMSTUD 313 Conflict Management &amp; Resolution</w:t>
      </w:r>
    </w:p>
    <w:p w:rsidR="003C0438" w:rsidRPr="00AD416C" w:rsidRDefault="003C0438" w:rsidP="003C0438">
      <w:pPr>
        <w:rPr>
          <w:sz w:val="22"/>
          <w:szCs w:val="22"/>
        </w:rPr>
      </w:pPr>
      <w:r w:rsidRPr="00AD416C">
        <w:rPr>
          <w:sz w:val="22"/>
          <w:szCs w:val="22"/>
        </w:rPr>
        <w:t>COMMSTUD 315 Persuasion</w:t>
      </w:r>
    </w:p>
    <w:p w:rsidR="003C0438" w:rsidRPr="00AD416C" w:rsidRDefault="003C0438" w:rsidP="003C0438">
      <w:pPr>
        <w:rPr>
          <w:sz w:val="22"/>
          <w:szCs w:val="22"/>
        </w:rPr>
      </w:pPr>
      <w:r w:rsidRPr="00AD416C">
        <w:rPr>
          <w:sz w:val="22"/>
          <w:szCs w:val="22"/>
        </w:rPr>
        <w:t>COMMSTUD 321 Argument &amp; Analysis</w:t>
      </w:r>
    </w:p>
    <w:p w:rsidR="003C0438" w:rsidRPr="00AD416C" w:rsidRDefault="003C0438" w:rsidP="003C0438">
      <w:pPr>
        <w:rPr>
          <w:sz w:val="22"/>
          <w:szCs w:val="22"/>
        </w:rPr>
      </w:pPr>
      <w:r w:rsidRPr="00AD416C">
        <w:rPr>
          <w:sz w:val="22"/>
          <w:szCs w:val="22"/>
        </w:rPr>
        <w:t>COMMSTUD 407 Interviewing</w:t>
      </w:r>
    </w:p>
    <w:p w:rsidR="003C0438" w:rsidRPr="00AD416C" w:rsidRDefault="003C0438" w:rsidP="003C0438">
      <w:pPr>
        <w:rPr>
          <w:sz w:val="22"/>
          <w:szCs w:val="22"/>
        </w:rPr>
      </w:pPr>
      <w:r w:rsidRPr="00AD416C">
        <w:rPr>
          <w:sz w:val="22"/>
          <w:szCs w:val="22"/>
        </w:rPr>
        <w:t>COMMSTUD 421 Crisis Communication</w:t>
      </w:r>
    </w:p>
    <w:p w:rsidR="003C0438" w:rsidRPr="00AD416C" w:rsidRDefault="003C0438" w:rsidP="003C0438">
      <w:pPr>
        <w:rPr>
          <w:sz w:val="22"/>
          <w:szCs w:val="22"/>
        </w:rPr>
      </w:pPr>
      <w:r w:rsidRPr="00AD416C">
        <w:rPr>
          <w:sz w:val="22"/>
          <w:szCs w:val="22"/>
        </w:rPr>
        <w:t>COMMSTUD 423 Communication Training in Organizations</w:t>
      </w:r>
    </w:p>
    <w:p w:rsidR="003C0438" w:rsidRPr="00AD416C" w:rsidRDefault="003C0438" w:rsidP="003C0438">
      <w:pPr>
        <w:rPr>
          <w:sz w:val="22"/>
          <w:szCs w:val="22"/>
        </w:rPr>
      </w:pPr>
      <w:r w:rsidRPr="00AD416C">
        <w:rPr>
          <w:sz w:val="22"/>
          <w:szCs w:val="22"/>
        </w:rPr>
        <w:t>COMMSTUD 427 Strategic Communication</w:t>
      </w:r>
    </w:p>
    <w:p w:rsidR="003C0438" w:rsidRPr="00AD416C" w:rsidRDefault="003C0438" w:rsidP="003C0438">
      <w:pPr>
        <w:rPr>
          <w:sz w:val="22"/>
          <w:szCs w:val="22"/>
        </w:rPr>
      </w:pPr>
      <w:r w:rsidRPr="00AD416C">
        <w:rPr>
          <w:sz w:val="22"/>
          <w:szCs w:val="22"/>
        </w:rPr>
        <w:t>COMMSTUD 4</w:t>
      </w:r>
      <w:r>
        <w:t>28</w:t>
      </w:r>
      <w:r w:rsidRPr="00AD416C">
        <w:rPr>
          <w:sz w:val="22"/>
          <w:szCs w:val="22"/>
        </w:rPr>
        <w:t xml:space="preserve"> Nonprofit Communication</w:t>
      </w:r>
    </w:p>
    <w:p w:rsidR="003C0438" w:rsidRPr="00AD416C" w:rsidRDefault="003C0438" w:rsidP="003C0438">
      <w:r w:rsidRPr="00AD416C">
        <w:rPr>
          <w:sz w:val="22"/>
          <w:szCs w:val="22"/>
        </w:rPr>
        <w:t>COMMSTUD 429 Event Planning</w:t>
      </w:r>
    </w:p>
    <w:p w:rsidR="003C0438" w:rsidRPr="0076576A" w:rsidRDefault="003C0438" w:rsidP="003C0438">
      <w:pPr>
        <w:jc w:val="center"/>
        <w:rPr>
          <w:b/>
        </w:rPr>
      </w:pPr>
    </w:p>
    <w:p w:rsidR="00EC1286" w:rsidRDefault="000B79BC"/>
    <w:sectPr w:rsidR="00EC1286" w:rsidSect="0032679B">
      <w:headerReference w:type="default" r:id="rId7"/>
      <w:footerReference w:type="default" r:id="rId8"/>
      <w:pgSz w:w="12240" w:h="15840"/>
      <w:pgMar w:top="432" w:right="1260" w:bottom="432" w:left="1152"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5B4" w:rsidRDefault="0032679B">
      <w:r>
        <w:separator/>
      </w:r>
    </w:p>
  </w:endnote>
  <w:endnote w:type="continuationSeparator" w:id="0">
    <w:p w:rsidR="00AC25B4" w:rsidRDefault="0032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5309"/>
      <w:docPartObj>
        <w:docPartGallery w:val="Page Numbers (Bottom of Page)"/>
        <w:docPartUnique/>
      </w:docPartObj>
    </w:sdtPr>
    <w:sdtEndPr>
      <w:rPr>
        <w:noProof/>
      </w:rPr>
    </w:sdtEndPr>
    <w:sdtContent>
      <w:p w:rsidR="00624FD7" w:rsidRDefault="003C043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24FD7" w:rsidRDefault="000B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5B4" w:rsidRDefault="0032679B">
      <w:r>
        <w:separator/>
      </w:r>
    </w:p>
  </w:footnote>
  <w:footnote w:type="continuationSeparator" w:id="0">
    <w:p w:rsidR="00AC25B4" w:rsidRDefault="0032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9B" w:rsidRDefault="0032679B" w:rsidP="0032679B">
    <w:pPr>
      <w:pStyle w:val="Header"/>
      <w:ind w:right="-504"/>
    </w:pPr>
    <w:r>
      <w:t xml:space="preserve">Name: ________________________   Student ID: </w:t>
    </w:r>
    <w:r>
      <w:softHyphen/>
    </w:r>
    <w:r>
      <w:softHyphen/>
    </w:r>
    <w:r>
      <w:softHyphen/>
    </w:r>
    <w:r>
      <w:softHyphen/>
    </w:r>
    <w:r>
      <w:softHyphen/>
    </w:r>
    <w:r>
      <w:softHyphen/>
    </w:r>
    <w:r>
      <w:softHyphen/>
    </w:r>
    <w:r>
      <w:softHyphen/>
    </w:r>
    <w:r>
      <w:softHyphen/>
    </w:r>
    <w:r>
      <w:softHyphen/>
      <w:t>_________________    E-mail: ______________@huskies.bloomu.edu</w:t>
    </w:r>
  </w:p>
  <w:p w:rsidR="00624FD7" w:rsidRDefault="000B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C3E79"/>
    <w:multiLevelType w:val="hybridMultilevel"/>
    <w:tmpl w:val="15BA0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38"/>
    <w:rsid w:val="000A5B4D"/>
    <w:rsid w:val="000B79BC"/>
    <w:rsid w:val="0032679B"/>
    <w:rsid w:val="003C0438"/>
    <w:rsid w:val="0084751A"/>
    <w:rsid w:val="00AC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5A1AF"/>
  <w15:chartTrackingRefBased/>
  <w15:docId w15:val="{BA8EDB1E-5B48-4D4D-AC0E-2158E0F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438"/>
    <w:pPr>
      <w:tabs>
        <w:tab w:val="center" w:pos="4680"/>
        <w:tab w:val="right" w:pos="9360"/>
      </w:tabs>
    </w:pPr>
  </w:style>
  <w:style w:type="character" w:customStyle="1" w:styleId="HeaderChar">
    <w:name w:val="Header Char"/>
    <w:basedOn w:val="DefaultParagraphFont"/>
    <w:link w:val="Header"/>
    <w:rsid w:val="003C0438"/>
    <w:rPr>
      <w:rFonts w:ascii="Times New Roman" w:eastAsia="Times New Roman" w:hAnsi="Times New Roman" w:cs="Times New Roman"/>
      <w:sz w:val="20"/>
      <w:szCs w:val="20"/>
    </w:rPr>
  </w:style>
  <w:style w:type="paragraph" w:styleId="Footer">
    <w:name w:val="footer"/>
    <w:basedOn w:val="Normal"/>
    <w:link w:val="FooterChar"/>
    <w:uiPriority w:val="99"/>
    <w:rsid w:val="003C0438"/>
    <w:pPr>
      <w:tabs>
        <w:tab w:val="center" w:pos="4680"/>
        <w:tab w:val="right" w:pos="9360"/>
      </w:tabs>
    </w:pPr>
  </w:style>
  <w:style w:type="character" w:customStyle="1" w:styleId="FooterChar">
    <w:name w:val="Footer Char"/>
    <w:basedOn w:val="DefaultParagraphFont"/>
    <w:link w:val="Footer"/>
    <w:uiPriority w:val="99"/>
    <w:rsid w:val="003C0438"/>
    <w:rPr>
      <w:rFonts w:ascii="Times New Roman" w:eastAsia="Times New Roman" w:hAnsi="Times New Roman" w:cs="Times New Roman"/>
      <w:sz w:val="20"/>
      <w:szCs w:val="20"/>
    </w:rPr>
  </w:style>
  <w:style w:type="paragraph" w:styleId="ListParagraph">
    <w:name w:val="List Paragraph"/>
    <w:basedOn w:val="Normal"/>
    <w:uiPriority w:val="34"/>
    <w:qFormat/>
    <w:rsid w:val="003C0438"/>
    <w:pPr>
      <w:ind w:left="720"/>
      <w:contextualSpacing/>
    </w:pPr>
  </w:style>
  <w:style w:type="table" w:styleId="TableGrid">
    <w:name w:val="Table Grid"/>
    <w:basedOn w:val="TableNormal"/>
    <w:uiPriority w:val="39"/>
    <w:rsid w:val="003C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Valley, Angela</dc:creator>
  <cp:keywords/>
  <dc:description/>
  <cp:lastModifiedBy>La Valley, Angela</cp:lastModifiedBy>
  <cp:revision>3</cp:revision>
  <dcterms:created xsi:type="dcterms:W3CDTF">2019-12-03T18:28:00Z</dcterms:created>
  <dcterms:modified xsi:type="dcterms:W3CDTF">2021-05-11T13:57:00Z</dcterms:modified>
</cp:coreProperties>
</file>